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C0" w:rsidRDefault="00E355C0" w:rsidP="00E355C0">
      <w:pPr>
        <w:ind w:firstLineChars="700" w:firstLine="2100"/>
        <w:rPr>
          <w:sz w:val="30"/>
          <w:szCs w:val="30"/>
        </w:rPr>
      </w:pPr>
    </w:p>
    <w:p w:rsidR="00E355C0" w:rsidRDefault="00E355C0" w:rsidP="00E355C0">
      <w:pPr>
        <w:ind w:firstLineChars="700" w:firstLine="210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中国福马</w:t>
      </w:r>
      <w:r>
        <w:rPr>
          <w:rFonts w:hint="eastAsia"/>
          <w:b/>
          <w:sz w:val="30"/>
          <w:szCs w:val="30"/>
        </w:rPr>
        <w:t>&amp;</w:t>
      </w:r>
      <w:r w:rsidRPr="00D02FBC">
        <w:rPr>
          <w:rFonts w:hint="eastAsia"/>
          <w:b/>
          <w:sz w:val="30"/>
          <w:szCs w:val="30"/>
        </w:rPr>
        <w:t>腾晖</w:t>
      </w:r>
      <w:r>
        <w:rPr>
          <w:rFonts w:hint="eastAsia"/>
          <w:b/>
          <w:sz w:val="30"/>
          <w:szCs w:val="30"/>
        </w:rPr>
        <w:t>光伏</w:t>
      </w:r>
      <w:r>
        <w:rPr>
          <w:rFonts w:hint="eastAsia"/>
          <w:b/>
          <w:sz w:val="30"/>
          <w:szCs w:val="30"/>
        </w:rPr>
        <w:t>2020</w:t>
      </w:r>
      <w:r>
        <w:rPr>
          <w:rFonts w:hint="eastAsia"/>
          <w:b/>
          <w:sz w:val="30"/>
          <w:szCs w:val="30"/>
        </w:rPr>
        <w:t>年联合</w:t>
      </w:r>
      <w:r w:rsidRPr="00D02FBC">
        <w:rPr>
          <w:rFonts w:hint="eastAsia"/>
          <w:b/>
          <w:sz w:val="30"/>
          <w:szCs w:val="30"/>
        </w:rPr>
        <w:t>招标</w:t>
      </w:r>
      <w:r>
        <w:rPr>
          <w:rFonts w:hint="eastAsia"/>
          <w:b/>
          <w:sz w:val="30"/>
          <w:szCs w:val="30"/>
        </w:rPr>
        <w:t>公告</w:t>
      </w:r>
    </w:p>
    <w:p w:rsidR="00E355C0" w:rsidRDefault="00E355C0" w:rsidP="00E355C0">
      <w:pPr>
        <w:pStyle w:val="a5"/>
        <w:ind w:firstLineChars="0" w:firstLine="0"/>
      </w:pPr>
    </w:p>
    <w:p w:rsidR="00E355C0" w:rsidRPr="00AD7210" w:rsidRDefault="00E355C0" w:rsidP="00E355C0">
      <w:pPr>
        <w:pStyle w:val="a5"/>
        <w:ind w:left="360" w:firstLineChars="0" w:firstLine="0"/>
        <w:rPr>
          <w:rFonts w:ascii="宋体" w:hAnsi="宋体"/>
        </w:rPr>
      </w:pPr>
      <w:r>
        <w:rPr>
          <w:rFonts w:ascii="宋体" w:hAnsi="宋体" w:hint="eastAsia"/>
        </w:rPr>
        <w:t>苏州</w:t>
      </w:r>
      <w:r w:rsidRPr="00AD7210">
        <w:rPr>
          <w:rFonts w:ascii="宋体" w:hAnsi="宋体" w:hint="eastAsia"/>
        </w:rPr>
        <w:t>腾晖光伏</w:t>
      </w:r>
      <w:r>
        <w:rPr>
          <w:rFonts w:ascii="宋体" w:hAnsi="宋体" w:hint="eastAsia"/>
        </w:rPr>
        <w:t>技术</w:t>
      </w:r>
      <w:r w:rsidRPr="00AD7210">
        <w:rPr>
          <w:rFonts w:ascii="宋体" w:hAnsi="宋体" w:hint="eastAsia"/>
        </w:rPr>
        <w:t>有限公司</w:t>
      </w:r>
      <w:r>
        <w:rPr>
          <w:rFonts w:ascii="宋体" w:hAnsi="宋体" w:hint="eastAsia"/>
        </w:rPr>
        <w:t>根据2020年生产计划和需求，现</w:t>
      </w:r>
      <w:r w:rsidRPr="00AD7210">
        <w:rPr>
          <w:rFonts w:ascii="宋体" w:hAnsi="宋体" w:hint="eastAsia"/>
        </w:rPr>
        <w:t>拟对20</w:t>
      </w:r>
      <w:r>
        <w:rPr>
          <w:rFonts w:ascii="宋体" w:hAnsi="宋体" w:hint="eastAsia"/>
        </w:rPr>
        <w:t>20</w:t>
      </w:r>
      <w:r w:rsidRPr="00AD7210">
        <w:rPr>
          <w:rFonts w:ascii="宋体" w:hAnsi="宋体" w:hint="eastAsia"/>
        </w:rPr>
        <w:t>年</w:t>
      </w:r>
      <w:r w:rsidRPr="00AF3CE9">
        <w:rPr>
          <w:rFonts w:ascii="宋体" w:hAnsi="宋体" w:hint="eastAsia"/>
        </w:rPr>
        <w:t>上半年度太阳能光伏</w:t>
      </w:r>
      <w:r>
        <w:rPr>
          <w:rFonts w:ascii="宋体" w:hAnsi="宋体" w:hint="eastAsia"/>
        </w:rPr>
        <w:t>电池及</w:t>
      </w:r>
      <w:r w:rsidRPr="00AF3CE9">
        <w:rPr>
          <w:rFonts w:ascii="宋体" w:hAnsi="宋体" w:hint="eastAsia"/>
        </w:rPr>
        <w:t>组件用原材料与</w:t>
      </w:r>
      <w:r w:rsidRPr="00407E14">
        <w:rPr>
          <w:rFonts w:ascii="宋体" w:hAnsi="宋体" w:hint="eastAsia"/>
        </w:rPr>
        <w:t>中国福马机械集团有限公司</w:t>
      </w:r>
      <w:r w:rsidRPr="00AF3CE9">
        <w:rPr>
          <w:rFonts w:ascii="宋体" w:hAnsi="宋体" w:hint="eastAsia"/>
        </w:rPr>
        <w:t>共同进行招标，诚邀有意向的公司参与竞标。</w:t>
      </w:r>
      <w:r>
        <w:rPr>
          <w:rFonts w:ascii="宋体" w:hAnsi="宋体" w:hint="eastAsia"/>
        </w:rPr>
        <w:t>具体招标事项公告如下：</w:t>
      </w:r>
    </w:p>
    <w:p w:rsidR="00E355C0" w:rsidRPr="0056572D" w:rsidRDefault="00E355C0" w:rsidP="00E355C0">
      <w:pPr>
        <w:pStyle w:val="a5"/>
        <w:ind w:left="360" w:firstLineChars="0" w:firstLine="0"/>
      </w:pPr>
    </w:p>
    <w:p w:rsidR="00E355C0" w:rsidRDefault="00E355C0" w:rsidP="00E355C0">
      <w:pPr>
        <w:pStyle w:val="a5"/>
        <w:numPr>
          <w:ilvl w:val="0"/>
          <w:numId w:val="3"/>
        </w:numPr>
        <w:ind w:firstLineChars="0"/>
        <w:rPr>
          <w:b/>
        </w:rPr>
      </w:pPr>
      <w:r w:rsidRPr="00996C45">
        <w:rPr>
          <w:rFonts w:hint="eastAsia"/>
          <w:b/>
        </w:rPr>
        <w:t>招标</w:t>
      </w:r>
      <w:r>
        <w:rPr>
          <w:rFonts w:hint="eastAsia"/>
          <w:b/>
        </w:rPr>
        <w:t>内容</w:t>
      </w:r>
      <w:r>
        <w:rPr>
          <w:rFonts w:hint="eastAsia"/>
          <w:b/>
        </w:rPr>
        <w:t xml:space="preserve"> </w:t>
      </w:r>
    </w:p>
    <w:p w:rsidR="00E355C0" w:rsidRPr="00996C45" w:rsidRDefault="00E355C0" w:rsidP="00E355C0">
      <w:pPr>
        <w:pStyle w:val="a5"/>
        <w:ind w:left="450" w:firstLineChars="0" w:firstLine="0"/>
        <w:rPr>
          <w:b/>
        </w:rPr>
      </w:pPr>
    </w:p>
    <w:p w:rsidR="00E355C0" w:rsidRDefault="00E355C0" w:rsidP="00E355C0">
      <w:pPr>
        <w:ind w:leftChars="200" w:left="4620" w:hangingChars="2000" w:hanging="4200"/>
        <w:rPr>
          <w:rFonts w:ascii="宋体" w:hAnsi="宋体"/>
        </w:rPr>
      </w:pPr>
      <w:r>
        <w:rPr>
          <w:rFonts w:hint="eastAsia"/>
        </w:rPr>
        <w:t>招标物料：</w:t>
      </w:r>
      <w:r w:rsidRPr="00407E14">
        <w:rPr>
          <w:rFonts w:ascii="宋体" w:hAnsi="宋体" w:hint="eastAsia"/>
          <w:bCs/>
        </w:rPr>
        <w:t>太阳能光伏</w:t>
      </w:r>
      <w:r>
        <w:rPr>
          <w:rFonts w:ascii="宋体" w:hAnsi="宋体" w:hint="eastAsia"/>
          <w:bCs/>
        </w:rPr>
        <w:t>电池及</w:t>
      </w:r>
      <w:r w:rsidRPr="00407E14">
        <w:rPr>
          <w:rFonts w:ascii="宋体" w:hAnsi="宋体" w:hint="eastAsia"/>
          <w:bCs/>
        </w:rPr>
        <w:t>组件用原材料</w:t>
      </w:r>
      <w:r>
        <w:rPr>
          <w:rFonts w:ascii="宋体" w:hAnsi="宋体" w:hint="eastAsia"/>
        </w:rPr>
        <w:t>：</w:t>
      </w:r>
    </w:p>
    <w:p w:rsidR="00E355C0" w:rsidRPr="00AF3CE9" w:rsidRDefault="00E355C0" w:rsidP="00E355C0">
      <w:pPr>
        <w:ind w:leftChars="700" w:left="4620" w:hangingChars="1500" w:hanging="3150"/>
        <w:rPr>
          <w:rFonts w:ascii="宋体" w:hAnsi="宋体"/>
        </w:rPr>
      </w:pPr>
      <w:r w:rsidRPr="00AF3CE9">
        <w:rPr>
          <w:rFonts w:ascii="宋体" w:hAnsi="宋体" w:hint="eastAsia"/>
        </w:rPr>
        <w:t>浆料</w:t>
      </w:r>
      <w:r>
        <w:rPr>
          <w:rFonts w:ascii="宋体" w:hAnsi="宋体" w:hint="eastAsia"/>
        </w:rPr>
        <w:t>、</w:t>
      </w:r>
      <w:r w:rsidRPr="00AF3CE9">
        <w:rPr>
          <w:rFonts w:ascii="宋体" w:hAnsi="宋体" w:hint="eastAsia"/>
        </w:rPr>
        <w:t>网版</w:t>
      </w:r>
      <w:r>
        <w:rPr>
          <w:rFonts w:ascii="宋体" w:hAnsi="宋体" w:hint="eastAsia"/>
        </w:rPr>
        <w:t>、</w:t>
      </w:r>
      <w:r w:rsidRPr="00AF3CE9">
        <w:rPr>
          <w:rFonts w:ascii="宋体" w:hAnsi="宋体" w:hint="eastAsia"/>
        </w:rPr>
        <w:t>镀膜玻璃</w:t>
      </w:r>
      <w:r>
        <w:rPr>
          <w:rFonts w:ascii="宋体" w:hAnsi="宋体"/>
        </w:rPr>
        <w:t>、</w:t>
      </w:r>
      <w:r w:rsidRPr="00AF3CE9">
        <w:rPr>
          <w:rFonts w:ascii="宋体" w:hAnsi="宋体" w:hint="eastAsia"/>
        </w:rPr>
        <w:t>EVA胶膜</w:t>
      </w:r>
      <w:r>
        <w:rPr>
          <w:rFonts w:ascii="宋体" w:hAnsi="宋体"/>
        </w:rPr>
        <w:t>、</w:t>
      </w:r>
      <w:r w:rsidRPr="00AF3CE9">
        <w:rPr>
          <w:rFonts w:ascii="宋体" w:hAnsi="宋体" w:hint="eastAsia"/>
        </w:rPr>
        <w:t>背板</w:t>
      </w:r>
      <w:r>
        <w:rPr>
          <w:rFonts w:ascii="宋体" w:hAnsi="宋体"/>
        </w:rPr>
        <w:t>、</w:t>
      </w:r>
      <w:r w:rsidRPr="00AF3CE9">
        <w:rPr>
          <w:rFonts w:ascii="宋体" w:hAnsi="宋体" w:hint="eastAsia"/>
        </w:rPr>
        <w:t>硅胶</w:t>
      </w:r>
      <w:r>
        <w:rPr>
          <w:rFonts w:ascii="宋体" w:hAnsi="宋体"/>
        </w:rPr>
        <w:t>、</w:t>
      </w:r>
      <w:r w:rsidRPr="00AF3CE9">
        <w:rPr>
          <w:rFonts w:ascii="宋体" w:hAnsi="宋体" w:hint="eastAsia"/>
        </w:rPr>
        <w:t>边框</w:t>
      </w:r>
      <w:r>
        <w:rPr>
          <w:rFonts w:ascii="宋体" w:hAnsi="宋体"/>
        </w:rPr>
        <w:t>、</w:t>
      </w:r>
      <w:r w:rsidRPr="00AF3CE9">
        <w:rPr>
          <w:rFonts w:ascii="宋体" w:hAnsi="宋体" w:hint="eastAsia"/>
        </w:rPr>
        <w:t>焊带</w:t>
      </w:r>
      <w:r>
        <w:rPr>
          <w:rFonts w:ascii="宋体" w:hAnsi="宋体"/>
        </w:rPr>
        <w:t>、</w:t>
      </w:r>
      <w:r w:rsidRPr="00AF3CE9">
        <w:rPr>
          <w:rFonts w:ascii="宋体" w:hAnsi="宋体" w:hint="eastAsia"/>
        </w:rPr>
        <w:t>接线盒</w:t>
      </w:r>
    </w:p>
    <w:p w:rsidR="00E355C0" w:rsidRDefault="00E355C0" w:rsidP="00E355C0">
      <w:pPr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招标数量：1GW</w:t>
      </w:r>
    </w:p>
    <w:p w:rsidR="00E355C0" w:rsidRPr="00FC51E3" w:rsidRDefault="00E355C0" w:rsidP="00E355C0">
      <w:pPr>
        <w:ind w:firstLineChars="200" w:firstLine="420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招标范围：</w:t>
      </w:r>
      <w:r w:rsidRPr="00407E14">
        <w:rPr>
          <w:rFonts w:ascii="宋体" w:hAnsi="宋体" w:hint="eastAsia"/>
          <w:bCs/>
        </w:rPr>
        <w:t>腾晖/宁夏/泰国工厂</w:t>
      </w:r>
    </w:p>
    <w:p w:rsidR="00E355C0" w:rsidRPr="00422045" w:rsidRDefault="00E355C0" w:rsidP="00E355C0"/>
    <w:p w:rsidR="00E355C0" w:rsidRPr="00996C45" w:rsidRDefault="00E355C0" w:rsidP="00E355C0">
      <w:pPr>
        <w:pStyle w:val="a5"/>
        <w:tabs>
          <w:tab w:val="left" w:pos="7295"/>
        </w:tabs>
        <w:ind w:firstLineChars="0" w:firstLine="0"/>
        <w:rPr>
          <w:b/>
        </w:rPr>
      </w:pPr>
      <w:r w:rsidRPr="00996C45">
        <w:rPr>
          <w:rFonts w:hint="eastAsia"/>
          <w:b/>
        </w:rPr>
        <w:t>二、投标</w:t>
      </w:r>
      <w:r>
        <w:rPr>
          <w:rFonts w:hint="eastAsia"/>
          <w:b/>
        </w:rPr>
        <w:t>方</w:t>
      </w:r>
      <w:r w:rsidRPr="00996C45">
        <w:rPr>
          <w:rFonts w:hint="eastAsia"/>
          <w:b/>
        </w:rPr>
        <w:t>资格要求</w:t>
      </w:r>
      <w:r>
        <w:rPr>
          <w:b/>
        </w:rPr>
        <w:tab/>
      </w:r>
    </w:p>
    <w:p w:rsidR="00E355C0" w:rsidRDefault="00E355C0" w:rsidP="00E355C0">
      <w:pPr>
        <w:pStyle w:val="a5"/>
        <w:ind w:left="360" w:firstLineChars="0" w:firstLine="0"/>
      </w:pPr>
    </w:p>
    <w:p w:rsidR="00E355C0" w:rsidRDefault="00E355C0" w:rsidP="00E355C0">
      <w:pPr>
        <w:ind w:firstLineChars="200" w:firstLine="420"/>
      </w:pPr>
      <w:r>
        <w:rPr>
          <w:rFonts w:hint="eastAsia"/>
        </w:rPr>
        <w:t>2.1</w:t>
      </w:r>
      <w:r>
        <w:rPr>
          <w:rFonts w:hint="eastAsia"/>
        </w:rPr>
        <w:t>投标方应具有独立订立合同的法人资格；</w:t>
      </w:r>
    </w:p>
    <w:p w:rsidR="00E355C0" w:rsidRDefault="00E355C0" w:rsidP="00E355C0"/>
    <w:p w:rsidR="00E355C0" w:rsidRDefault="00E355C0" w:rsidP="00E355C0">
      <w:pPr>
        <w:ind w:firstLineChars="200" w:firstLine="420"/>
      </w:pPr>
      <w:r>
        <w:rPr>
          <w:rFonts w:hint="eastAsia"/>
        </w:rPr>
        <w:t>2.2</w:t>
      </w:r>
      <w:r w:rsidRPr="001259A6">
        <w:rPr>
          <w:rFonts w:hint="eastAsia"/>
        </w:rPr>
        <w:t>投标人必须具有良好的财力</w:t>
      </w:r>
      <w:r w:rsidRPr="001259A6">
        <w:rPr>
          <w:rFonts w:hint="eastAsia"/>
        </w:rPr>
        <w:t>,</w:t>
      </w:r>
      <w:r>
        <w:rPr>
          <w:rFonts w:hint="eastAsia"/>
        </w:rPr>
        <w:t>近两年内均不得连续亐损，财务方面满足项目资金需求；</w:t>
      </w:r>
    </w:p>
    <w:p w:rsidR="00E355C0" w:rsidRDefault="00E355C0" w:rsidP="00E355C0"/>
    <w:p w:rsidR="00E355C0" w:rsidRDefault="00E355C0" w:rsidP="00E355C0">
      <w:pPr>
        <w:ind w:firstLineChars="200" w:firstLine="420"/>
      </w:pPr>
      <w:r>
        <w:rPr>
          <w:rFonts w:hint="eastAsia"/>
        </w:rPr>
        <w:t>2.3</w:t>
      </w:r>
      <w:r>
        <w:rPr>
          <w:rFonts w:hint="eastAsia"/>
        </w:rPr>
        <w:t>投标公司参与的投标内容符合该公司营业执照批准的经营范围；</w:t>
      </w:r>
    </w:p>
    <w:p w:rsidR="00E355C0" w:rsidRDefault="00E355C0" w:rsidP="00E355C0">
      <w:pPr>
        <w:ind w:firstLineChars="200" w:firstLine="420"/>
      </w:pPr>
    </w:p>
    <w:p w:rsidR="00E355C0" w:rsidRDefault="00E355C0" w:rsidP="00E355C0">
      <w:pPr>
        <w:ind w:firstLineChars="200" w:firstLine="420"/>
      </w:pPr>
      <w:r>
        <w:rPr>
          <w:rFonts w:hint="eastAsia"/>
        </w:rPr>
        <w:t>2.4</w:t>
      </w:r>
      <w:r w:rsidRPr="00CA286C">
        <w:rPr>
          <w:rFonts w:hint="eastAsia"/>
        </w:rPr>
        <w:t>生产工厂通过质量与环境管理体系认证（</w:t>
      </w:r>
      <w:r w:rsidRPr="00CA286C">
        <w:rPr>
          <w:rFonts w:hint="eastAsia"/>
        </w:rPr>
        <w:t>ISO9001/ISO14001</w:t>
      </w:r>
      <w:r w:rsidRPr="00CA286C">
        <w:rPr>
          <w:rFonts w:hint="eastAsia"/>
        </w:rPr>
        <w:t>）</w:t>
      </w:r>
      <w:r>
        <w:rPr>
          <w:rFonts w:hint="eastAsia"/>
        </w:rPr>
        <w:t>；</w:t>
      </w:r>
    </w:p>
    <w:p w:rsidR="00E355C0" w:rsidRDefault="00E355C0" w:rsidP="00E355C0">
      <w:pPr>
        <w:ind w:firstLineChars="200" w:firstLine="420"/>
      </w:pPr>
    </w:p>
    <w:p w:rsidR="00E355C0" w:rsidRDefault="00E355C0" w:rsidP="00E355C0">
      <w:pPr>
        <w:ind w:firstLineChars="200" w:firstLine="420"/>
      </w:pPr>
      <w:r>
        <w:t>2.5</w:t>
      </w:r>
      <w:r>
        <w:rPr>
          <w:rFonts w:ascii="宋体" w:hAnsi="宋体"/>
          <w:color w:val="000000"/>
        </w:rPr>
        <w:t>投标人需具有良好的银行资信和商业信誉。</w:t>
      </w:r>
    </w:p>
    <w:p w:rsidR="00E355C0" w:rsidRDefault="00E355C0" w:rsidP="00E355C0">
      <w:pPr>
        <w:ind w:firstLineChars="200" w:firstLine="420"/>
      </w:pPr>
    </w:p>
    <w:p w:rsidR="00E355C0" w:rsidRPr="00F52A32" w:rsidRDefault="00E355C0" w:rsidP="00E355C0">
      <w:pPr>
        <w:pStyle w:val="a5"/>
        <w:ind w:firstLineChars="0" w:firstLine="0"/>
      </w:pPr>
      <w:r w:rsidRPr="00996C45">
        <w:rPr>
          <w:rFonts w:hint="eastAsia"/>
          <w:b/>
        </w:rPr>
        <w:t>三</w:t>
      </w:r>
      <w:r>
        <w:rPr>
          <w:rFonts w:hint="eastAsia"/>
          <w:b/>
        </w:rPr>
        <w:t>、标书</w:t>
      </w:r>
      <w:r w:rsidRPr="00996C45">
        <w:rPr>
          <w:rFonts w:ascii="宋体" w:hAnsi="宋体" w:cs="Arial Unicode MS" w:hint="eastAsia"/>
          <w:b/>
          <w:kern w:val="0"/>
        </w:rPr>
        <w:t>组成</w:t>
      </w:r>
      <w:r>
        <w:rPr>
          <w:rFonts w:hint="eastAsia"/>
          <w:b/>
        </w:rPr>
        <w:t>、</w:t>
      </w:r>
      <w:r w:rsidRPr="00996C45">
        <w:rPr>
          <w:rFonts w:hint="eastAsia"/>
          <w:b/>
        </w:rPr>
        <w:t>递交</w:t>
      </w:r>
      <w:r w:rsidRPr="00996C45">
        <w:rPr>
          <w:rFonts w:ascii="宋体" w:hAnsi="宋体" w:cs="Arial Unicode MS" w:hint="eastAsia"/>
          <w:b/>
          <w:kern w:val="0"/>
        </w:rPr>
        <w:t>及相关要求</w:t>
      </w:r>
    </w:p>
    <w:p w:rsidR="00E355C0" w:rsidRPr="000B0C60" w:rsidRDefault="00E355C0" w:rsidP="00E355C0">
      <w:pPr>
        <w:pStyle w:val="a5"/>
        <w:ind w:firstLineChars="0"/>
      </w:pPr>
    </w:p>
    <w:p w:rsidR="00E355C0" w:rsidRDefault="00E355C0" w:rsidP="00E355C0">
      <w:pPr>
        <w:ind w:firstLineChars="200" w:firstLine="420"/>
        <w:rPr>
          <w:rFonts w:ascii="宋体" w:hAnsi="宋体" w:cs="Arial Unicode MS"/>
          <w:kern w:val="0"/>
        </w:rPr>
      </w:pPr>
      <w:r>
        <w:rPr>
          <w:rFonts w:hint="eastAsia"/>
        </w:rPr>
        <w:t>3</w:t>
      </w:r>
      <w:r w:rsidRPr="003C7B62">
        <w:rPr>
          <w:rFonts w:hint="eastAsia"/>
        </w:rPr>
        <w:t>.1</w:t>
      </w:r>
      <w:r>
        <w:rPr>
          <w:rFonts w:ascii="宋体" w:hAnsi="宋体" w:cs="Arial Unicode MS" w:hint="eastAsia"/>
          <w:kern w:val="0"/>
        </w:rPr>
        <w:t>标书的组成及装订要求</w:t>
      </w:r>
    </w:p>
    <w:p w:rsidR="00E355C0" w:rsidRDefault="00E355C0" w:rsidP="00E355C0">
      <w:pPr>
        <w:pStyle w:val="a6"/>
        <w:spacing w:line="360" w:lineRule="exact"/>
        <w:ind w:firstLineChars="200" w:firstLine="420"/>
      </w:pPr>
      <w:r>
        <w:rPr>
          <w:rFonts w:hAnsi="宋体" w:cs="Arial Unicode MS" w:hint="eastAsia"/>
        </w:rPr>
        <w:t>标书分为商务标书和技术标书两部分，胶装，分商务册、技术册，其中</w:t>
      </w:r>
      <w:r w:rsidRPr="00F52A32">
        <w:rPr>
          <w:rFonts w:hAnsi="宋体" w:cs="Arial Unicode MS" w:hint="eastAsia"/>
        </w:rPr>
        <w:t>报价册（分两册，按照福马1个月账期、腾晖3+6账期，分别为</w:t>
      </w:r>
      <w:r>
        <w:rPr>
          <w:rFonts w:hAnsi="宋体" w:cs="Arial Unicode MS" w:hint="eastAsia"/>
        </w:rPr>
        <w:t>福马</w:t>
      </w:r>
      <w:r w:rsidRPr="00F52A32">
        <w:rPr>
          <w:rFonts w:hAnsi="宋体" w:cs="Arial Unicode MS" w:hint="eastAsia"/>
        </w:rPr>
        <w:t>报价、</w:t>
      </w:r>
      <w:r>
        <w:rPr>
          <w:rFonts w:hAnsi="宋体" w:cs="Arial Unicode MS" w:hint="eastAsia"/>
        </w:rPr>
        <w:t>腾晖</w:t>
      </w:r>
      <w:r w:rsidRPr="00F52A32">
        <w:rPr>
          <w:rFonts w:hAnsi="宋体" w:cs="Arial Unicode MS" w:hint="eastAsia"/>
        </w:rPr>
        <w:t>报价），各册需单独装订并加盖骑缝章</w:t>
      </w:r>
      <w:r>
        <w:rPr>
          <w:rFonts w:hAnsi="宋体" w:cs="Arial Unicode MS" w:hint="eastAsia"/>
        </w:rPr>
        <w:t>，用信封</w:t>
      </w:r>
      <w:r w:rsidRPr="000172F1">
        <w:rPr>
          <w:rFonts w:hAnsi="宋体" w:cs="Arial Unicode MS" w:hint="eastAsia"/>
          <w:b/>
        </w:rPr>
        <w:t>分别独立密封</w:t>
      </w:r>
      <w:r>
        <w:rPr>
          <w:rFonts w:hAnsi="宋体" w:cs="Arial Unicode MS" w:hint="eastAsia"/>
        </w:rPr>
        <w:t>，同时在密封处加盖骑缝章</w:t>
      </w:r>
      <w:r>
        <w:rPr>
          <w:rFonts w:hint="eastAsia"/>
        </w:rPr>
        <w:t>，</w:t>
      </w:r>
      <w:r w:rsidRPr="003C7B62">
        <w:rPr>
          <w:rFonts w:hint="eastAsia"/>
        </w:rPr>
        <w:t>快递或直接交给招标联系人</w:t>
      </w:r>
      <w:r>
        <w:rPr>
          <w:rFonts w:hint="eastAsia"/>
        </w:rPr>
        <w:t>。</w:t>
      </w:r>
    </w:p>
    <w:p w:rsidR="00E355C0" w:rsidRDefault="00E355C0" w:rsidP="00E355C0">
      <w:pPr>
        <w:pStyle w:val="a6"/>
        <w:numPr>
          <w:ilvl w:val="0"/>
          <w:numId w:val="4"/>
        </w:numPr>
        <w:spacing w:line="360" w:lineRule="exact"/>
      </w:pPr>
      <w:r>
        <w:rPr>
          <w:rFonts w:hint="eastAsia"/>
        </w:rPr>
        <w:t>商务标书</w:t>
      </w:r>
    </w:p>
    <w:p w:rsidR="00E355C0" w:rsidRDefault="00E355C0" w:rsidP="00E355C0">
      <w:pPr>
        <w:pStyle w:val="a6"/>
        <w:spacing w:line="360" w:lineRule="exact"/>
        <w:ind w:left="420"/>
      </w:pPr>
      <w:r>
        <w:rPr>
          <w:rFonts w:hAnsi="宋体" w:cs="Arial Unicode MS" w:hint="eastAsia"/>
        </w:rPr>
        <w:t>封面注明公司名称、投标物料名称、商务标书，商务标书一式两份，内容依次包括：</w:t>
      </w:r>
    </w:p>
    <w:p w:rsidR="00E355C0" w:rsidRDefault="00E355C0" w:rsidP="00E355C0">
      <w:pPr>
        <w:pStyle w:val="a6"/>
        <w:numPr>
          <w:ilvl w:val="0"/>
          <w:numId w:val="2"/>
        </w:numPr>
        <w:spacing w:line="360" w:lineRule="exact"/>
        <w:rPr>
          <w:rFonts w:hAnsi="宋体" w:cs="Arial Unicode MS"/>
          <w:kern w:val="0"/>
          <w:szCs w:val="20"/>
        </w:rPr>
      </w:pPr>
      <w:r>
        <w:rPr>
          <w:rFonts w:hAnsi="宋体" w:cs="Arial Unicode MS" w:hint="eastAsia"/>
          <w:kern w:val="0"/>
          <w:szCs w:val="20"/>
        </w:rPr>
        <w:t>投标函</w:t>
      </w:r>
    </w:p>
    <w:p w:rsidR="00E355C0" w:rsidRPr="000172F1" w:rsidRDefault="00E355C0" w:rsidP="00E355C0">
      <w:pPr>
        <w:pStyle w:val="a6"/>
        <w:numPr>
          <w:ilvl w:val="0"/>
          <w:numId w:val="2"/>
        </w:numPr>
        <w:spacing w:line="360" w:lineRule="exact"/>
        <w:rPr>
          <w:rFonts w:hAnsi="宋体" w:cs="Arial Unicode MS"/>
          <w:kern w:val="0"/>
          <w:szCs w:val="20"/>
        </w:rPr>
      </w:pPr>
      <w:r>
        <w:rPr>
          <w:rFonts w:hAnsi="宋体" w:cs="Arial Unicode MS" w:hint="eastAsia"/>
          <w:kern w:val="0"/>
          <w:szCs w:val="20"/>
        </w:rPr>
        <w:t>法定代表人资格证明或</w:t>
      </w:r>
      <w:r>
        <w:rPr>
          <w:rFonts w:hAnsi="宋体" w:cs="Arial Unicode MS" w:hint="eastAsia"/>
        </w:rPr>
        <w:t>法定代表人授权委托书</w:t>
      </w:r>
    </w:p>
    <w:p w:rsidR="00E355C0" w:rsidRDefault="00E355C0" w:rsidP="00E355C0">
      <w:pPr>
        <w:pStyle w:val="a6"/>
        <w:numPr>
          <w:ilvl w:val="0"/>
          <w:numId w:val="2"/>
        </w:numPr>
        <w:spacing w:line="360" w:lineRule="exact"/>
        <w:rPr>
          <w:rFonts w:hAnsi="宋体" w:cs="Arial Unicode MS"/>
          <w:kern w:val="0"/>
          <w:szCs w:val="20"/>
        </w:rPr>
      </w:pPr>
      <w:r>
        <w:rPr>
          <w:rFonts w:hAnsi="宋体" w:cs="Arial Unicode MS" w:hint="eastAsia"/>
        </w:rPr>
        <w:t>投标物料报价单</w:t>
      </w:r>
      <w:r>
        <w:rPr>
          <w:rFonts w:hAnsi="宋体" w:cs="Arial Unicode MS"/>
          <w:kern w:val="0"/>
          <w:szCs w:val="20"/>
        </w:rPr>
        <w:t xml:space="preserve"> </w:t>
      </w:r>
      <w:r>
        <w:rPr>
          <w:rFonts w:hAnsi="宋体" w:cs="Arial Unicode MS" w:hint="eastAsia"/>
          <w:kern w:val="0"/>
          <w:szCs w:val="20"/>
        </w:rPr>
        <w:t>（给出详细的报价计算公式及说明）</w:t>
      </w:r>
    </w:p>
    <w:p w:rsidR="00E355C0" w:rsidRDefault="00E355C0" w:rsidP="00E355C0">
      <w:pPr>
        <w:pStyle w:val="a6"/>
        <w:numPr>
          <w:ilvl w:val="0"/>
          <w:numId w:val="2"/>
        </w:numPr>
        <w:spacing w:line="360" w:lineRule="exact"/>
        <w:rPr>
          <w:rFonts w:hAnsi="宋体" w:cs="Arial Unicode MS"/>
          <w:kern w:val="0"/>
          <w:szCs w:val="20"/>
        </w:rPr>
      </w:pPr>
      <w:r>
        <w:rPr>
          <w:rFonts w:hAnsi="宋体" w:cs="Arial Unicode MS" w:hint="eastAsia"/>
          <w:kern w:val="0"/>
          <w:szCs w:val="20"/>
        </w:rPr>
        <w:t>营业执照及开票资料</w:t>
      </w:r>
    </w:p>
    <w:p w:rsidR="00E355C0" w:rsidRPr="004E779E" w:rsidRDefault="00E355C0" w:rsidP="00E355C0">
      <w:pPr>
        <w:pStyle w:val="a6"/>
        <w:numPr>
          <w:ilvl w:val="0"/>
          <w:numId w:val="2"/>
        </w:numPr>
        <w:spacing w:line="360" w:lineRule="exact"/>
        <w:rPr>
          <w:rFonts w:hAnsi="宋体" w:cs="Arial Unicode MS"/>
          <w:kern w:val="0"/>
          <w:szCs w:val="20"/>
        </w:rPr>
      </w:pPr>
      <w:r w:rsidRPr="004E779E">
        <w:rPr>
          <w:rFonts w:hAnsi="宋体" w:cs="Arial Unicode MS" w:hint="eastAsia"/>
          <w:kern w:val="0"/>
          <w:szCs w:val="20"/>
        </w:rPr>
        <w:t>招标文件中要求的其他资料</w:t>
      </w:r>
    </w:p>
    <w:p w:rsidR="00E355C0" w:rsidRPr="00CF7722" w:rsidRDefault="00E355C0" w:rsidP="00E355C0">
      <w:pPr>
        <w:pStyle w:val="a6"/>
        <w:numPr>
          <w:ilvl w:val="0"/>
          <w:numId w:val="2"/>
        </w:numPr>
        <w:spacing w:line="360" w:lineRule="exact"/>
        <w:rPr>
          <w:rFonts w:hAnsi="宋体" w:cs="Arial Unicode MS"/>
          <w:kern w:val="0"/>
          <w:szCs w:val="20"/>
        </w:rPr>
      </w:pPr>
      <w:r>
        <w:rPr>
          <w:rFonts w:ascii="Times New Roman" w:hAnsi="Times New Roman" w:hint="eastAsia"/>
        </w:rPr>
        <w:t>U</w:t>
      </w:r>
      <w:r>
        <w:rPr>
          <w:rFonts w:ascii="Times New Roman" w:hAnsi="Times New Roman" w:hint="eastAsia"/>
        </w:rPr>
        <w:t>盘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个，一个内含福马商务标全部内容电子档（寄福马）；一个内含腾晖商务标及技术标全部内容电子档（寄腾晖）；</w:t>
      </w:r>
    </w:p>
    <w:p w:rsidR="00E355C0" w:rsidRPr="00F2213E" w:rsidRDefault="00E355C0" w:rsidP="00E355C0">
      <w:pPr>
        <w:pStyle w:val="a6"/>
        <w:spacing w:line="360" w:lineRule="exact"/>
        <w:ind w:left="420"/>
        <w:rPr>
          <w:rFonts w:hAnsi="宋体" w:cs="Arial Unicode MS"/>
          <w:kern w:val="0"/>
          <w:szCs w:val="20"/>
        </w:rPr>
      </w:pPr>
    </w:p>
    <w:p w:rsidR="00E355C0" w:rsidRPr="00AB3B78" w:rsidRDefault="00E355C0" w:rsidP="00E355C0">
      <w:pPr>
        <w:pStyle w:val="a6"/>
        <w:numPr>
          <w:ilvl w:val="0"/>
          <w:numId w:val="4"/>
        </w:numPr>
        <w:spacing w:line="360" w:lineRule="exact"/>
      </w:pPr>
      <w:r>
        <w:rPr>
          <w:rFonts w:hAnsi="宋体" w:cs="Arial Unicode MS" w:hint="eastAsia"/>
        </w:rPr>
        <w:t>技术标书</w:t>
      </w:r>
    </w:p>
    <w:p w:rsidR="00E355C0" w:rsidRDefault="00E355C0" w:rsidP="00E355C0">
      <w:pPr>
        <w:pStyle w:val="a6"/>
        <w:spacing w:line="360" w:lineRule="exact"/>
        <w:ind w:left="420"/>
        <w:rPr>
          <w:rFonts w:hAnsi="宋体" w:cs="Arial Unicode MS"/>
        </w:rPr>
      </w:pPr>
      <w:r>
        <w:rPr>
          <w:rFonts w:hAnsi="宋体" w:cs="Arial Unicode MS" w:hint="eastAsia"/>
        </w:rPr>
        <w:t>封面注明公司名称、投标物料名称、技术标书，技术标书一式两份，内容包括：</w:t>
      </w:r>
    </w:p>
    <w:p w:rsidR="00E355C0" w:rsidRDefault="00E355C0" w:rsidP="00E355C0">
      <w:pPr>
        <w:pStyle w:val="a6"/>
        <w:numPr>
          <w:ilvl w:val="0"/>
          <w:numId w:val="5"/>
        </w:numPr>
        <w:spacing w:line="360" w:lineRule="exact"/>
        <w:rPr>
          <w:rFonts w:hAnsi="宋体" w:cs="Arial Unicode MS"/>
          <w:kern w:val="0"/>
          <w:szCs w:val="20"/>
        </w:rPr>
      </w:pPr>
      <w:r>
        <w:rPr>
          <w:rFonts w:hAnsi="宋体" w:cs="Arial Unicode MS" w:hint="eastAsia"/>
          <w:kern w:val="0"/>
          <w:szCs w:val="20"/>
        </w:rPr>
        <w:lastRenderedPageBreak/>
        <w:t>投标函</w:t>
      </w:r>
    </w:p>
    <w:p w:rsidR="00E355C0" w:rsidRDefault="00E355C0" w:rsidP="00E355C0">
      <w:pPr>
        <w:pStyle w:val="a6"/>
        <w:numPr>
          <w:ilvl w:val="0"/>
          <w:numId w:val="5"/>
        </w:numPr>
        <w:spacing w:line="360" w:lineRule="exact"/>
      </w:pPr>
      <w:r>
        <w:rPr>
          <w:rFonts w:hint="eastAsia"/>
        </w:rPr>
        <w:t>投标公司概况</w:t>
      </w:r>
    </w:p>
    <w:p w:rsidR="00E355C0" w:rsidRDefault="00E355C0" w:rsidP="00E355C0">
      <w:pPr>
        <w:pStyle w:val="a6"/>
        <w:numPr>
          <w:ilvl w:val="0"/>
          <w:numId w:val="5"/>
        </w:numPr>
        <w:spacing w:line="360" w:lineRule="exact"/>
      </w:pPr>
      <w:r>
        <w:rPr>
          <w:rFonts w:hint="eastAsia"/>
        </w:rPr>
        <w:t>投标物料的技术参数</w:t>
      </w:r>
    </w:p>
    <w:p w:rsidR="00E355C0" w:rsidRDefault="00E355C0" w:rsidP="00E355C0">
      <w:pPr>
        <w:pStyle w:val="a6"/>
        <w:numPr>
          <w:ilvl w:val="0"/>
          <w:numId w:val="5"/>
        </w:numPr>
        <w:spacing w:line="360" w:lineRule="exact"/>
      </w:pPr>
      <w:r>
        <w:rPr>
          <w:rFonts w:hint="eastAsia"/>
        </w:rPr>
        <w:t>投标物料的技术规格书、说明书等</w:t>
      </w:r>
    </w:p>
    <w:p w:rsidR="00E355C0" w:rsidRDefault="00E355C0" w:rsidP="00E355C0">
      <w:pPr>
        <w:pStyle w:val="a6"/>
        <w:numPr>
          <w:ilvl w:val="0"/>
          <w:numId w:val="5"/>
        </w:numPr>
        <w:spacing w:line="360" w:lineRule="exact"/>
      </w:pPr>
      <w:r>
        <w:rPr>
          <w:rFonts w:hint="eastAsia"/>
        </w:rPr>
        <w:t>所取得的认证资格证书复印件等</w:t>
      </w:r>
    </w:p>
    <w:p w:rsidR="00E355C0" w:rsidRPr="00FE74E3" w:rsidRDefault="00E355C0" w:rsidP="00E355C0">
      <w:pPr>
        <w:pStyle w:val="a6"/>
        <w:numPr>
          <w:ilvl w:val="0"/>
          <w:numId w:val="5"/>
        </w:numPr>
        <w:spacing w:line="360" w:lineRule="exact"/>
      </w:pPr>
      <w:r w:rsidRPr="00501110">
        <w:rPr>
          <w:rFonts w:hAnsi="宋体" w:cs="Arial Unicode MS" w:hint="eastAsia"/>
          <w:kern w:val="0"/>
        </w:rPr>
        <w:t>投标人认为需要提供的其他资料</w:t>
      </w:r>
    </w:p>
    <w:p w:rsidR="00E355C0" w:rsidRDefault="00E355C0" w:rsidP="00E355C0">
      <w:pPr>
        <w:pStyle w:val="a6"/>
        <w:numPr>
          <w:ilvl w:val="0"/>
          <w:numId w:val="5"/>
        </w:numPr>
        <w:spacing w:line="360" w:lineRule="exact"/>
      </w:pPr>
      <w:r>
        <w:rPr>
          <w:rFonts w:hint="eastAsia"/>
        </w:rPr>
        <w:t>《腾晖技术要求》，正本一份，单独装订，盖骑缝章，要求所供货物料至少满足我司技术要求的最低标准；</w:t>
      </w:r>
    </w:p>
    <w:p w:rsidR="00E355C0" w:rsidRPr="0080540D" w:rsidRDefault="00E355C0" w:rsidP="00E355C0">
      <w:pPr>
        <w:pStyle w:val="a6"/>
        <w:spacing w:line="360" w:lineRule="exact"/>
        <w:ind w:left="1140"/>
      </w:pPr>
    </w:p>
    <w:p w:rsidR="00E355C0" w:rsidRDefault="00E355C0" w:rsidP="00E355C0">
      <w:pPr>
        <w:ind w:leftChars="200" w:left="630" w:hangingChars="100" w:hanging="210"/>
        <w:rPr>
          <w:rFonts w:ascii="宋体" w:hAnsi="宋体"/>
          <w:color w:val="000000"/>
        </w:rPr>
      </w:pPr>
      <w:r>
        <w:rPr>
          <w:rFonts w:hint="eastAsia"/>
        </w:rPr>
        <w:t>3</w:t>
      </w:r>
      <w:r w:rsidRPr="00CA286C">
        <w:rPr>
          <w:rFonts w:hint="eastAsia"/>
        </w:rPr>
        <w:t>.</w:t>
      </w:r>
      <w:r>
        <w:rPr>
          <w:rFonts w:hint="eastAsia"/>
        </w:rPr>
        <w:t>2</w:t>
      </w:r>
      <w:r>
        <w:rPr>
          <w:rFonts w:ascii="宋体" w:hAnsi="宋体"/>
          <w:color w:val="000000"/>
        </w:rPr>
        <w:t>投标文件递交的截止时间（投标截止时间）为</w:t>
      </w:r>
      <w:r>
        <w:rPr>
          <w:rFonts w:hAnsi="宋体"/>
          <w:color w:val="000000"/>
          <w:u w:val="single"/>
        </w:rPr>
        <w:t>2019</w:t>
      </w:r>
      <w:r>
        <w:rPr>
          <w:rFonts w:ascii="宋体" w:hAnsi="宋体"/>
          <w:color w:val="000000"/>
        </w:rPr>
        <w:t>年</w:t>
      </w:r>
      <w:r>
        <w:rPr>
          <w:rFonts w:hAnsi="宋体"/>
          <w:color w:val="000000"/>
          <w:u w:val="single"/>
        </w:rPr>
        <w:t>12</w:t>
      </w:r>
      <w:r>
        <w:rPr>
          <w:rFonts w:ascii="宋体" w:hAnsi="宋体"/>
          <w:color w:val="000000"/>
        </w:rPr>
        <w:t>月</w:t>
      </w:r>
      <w:r w:rsidRPr="00FA669E">
        <w:rPr>
          <w:rFonts w:hAnsi="宋体"/>
          <w:color w:val="000000"/>
          <w:u w:val="single"/>
        </w:rPr>
        <w:t>20</w:t>
      </w:r>
      <w:r>
        <w:rPr>
          <w:rFonts w:ascii="宋体" w:hAnsi="宋体"/>
          <w:color w:val="000000"/>
        </w:rPr>
        <w:t>日</w:t>
      </w:r>
      <w:r>
        <w:rPr>
          <w:rFonts w:hAnsi="宋体"/>
          <w:color w:val="000000"/>
          <w:u w:val="single"/>
        </w:rPr>
        <w:t xml:space="preserve">16 </w:t>
      </w:r>
      <w:r>
        <w:rPr>
          <w:rFonts w:ascii="宋体" w:hAnsi="宋体"/>
          <w:color w:val="000000"/>
        </w:rPr>
        <w:t>时</w:t>
      </w:r>
      <w:r>
        <w:rPr>
          <w:rFonts w:hAnsi="宋体"/>
          <w:color w:val="000000"/>
          <w:u w:val="single"/>
        </w:rPr>
        <w:t>00</w:t>
      </w:r>
      <w:r>
        <w:rPr>
          <w:rFonts w:ascii="宋体" w:hAnsi="宋体"/>
          <w:color w:val="000000"/>
        </w:rPr>
        <w:t>分，</w:t>
      </w:r>
      <w:r>
        <w:rPr>
          <w:rFonts w:ascii="宋体" w:hAnsi="宋体" w:hint="eastAsia"/>
          <w:color w:val="000000"/>
        </w:rPr>
        <w:t>递交</w:t>
      </w:r>
      <w:r>
        <w:rPr>
          <w:rFonts w:ascii="宋体" w:hAnsi="宋体"/>
          <w:color w:val="000000"/>
        </w:rPr>
        <w:t>地</w:t>
      </w:r>
      <w:r>
        <w:rPr>
          <w:rFonts w:ascii="宋体" w:hAnsi="宋体" w:hint="eastAsia"/>
          <w:color w:val="000000"/>
        </w:rPr>
        <w:t>址如下：</w:t>
      </w:r>
    </w:p>
    <w:p w:rsidR="00E355C0" w:rsidRDefault="00E355C0" w:rsidP="00E355C0">
      <w:pPr>
        <w:ind w:leftChars="200" w:left="630" w:hangingChars="100" w:hanging="21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/>
          <w:color w:val="000000"/>
        </w:rPr>
        <w:t xml:space="preserve"> </w:t>
      </w:r>
    </w:p>
    <w:p w:rsidR="00E355C0" w:rsidRDefault="00E355C0" w:rsidP="00E355C0">
      <w:pPr>
        <w:ind w:leftChars="200" w:left="630" w:hangingChars="100" w:hanging="210"/>
      </w:pPr>
      <w:r>
        <w:rPr>
          <w:rFonts w:hint="eastAsia"/>
        </w:rPr>
        <w:t>福马商务标书：</w:t>
      </w:r>
      <w:r w:rsidRPr="006D6274">
        <w:rPr>
          <w:rFonts w:hint="eastAsia"/>
          <w:u w:val="single"/>
        </w:rPr>
        <w:t>北京市朝阳区安苑路</w:t>
      </w:r>
      <w:r w:rsidRPr="006D6274">
        <w:rPr>
          <w:rFonts w:hint="eastAsia"/>
          <w:u w:val="single"/>
        </w:rPr>
        <w:t>20</w:t>
      </w:r>
      <w:r w:rsidRPr="006D6274">
        <w:rPr>
          <w:rFonts w:hint="eastAsia"/>
          <w:u w:val="single"/>
        </w:rPr>
        <w:t>号世纪兴源大厦</w:t>
      </w:r>
      <w:r w:rsidRPr="006D6274">
        <w:rPr>
          <w:rFonts w:hint="eastAsia"/>
          <w:u w:val="single"/>
        </w:rPr>
        <w:t>16</w:t>
      </w:r>
      <w:r w:rsidRPr="006D6274">
        <w:rPr>
          <w:rFonts w:hint="eastAsia"/>
          <w:u w:val="single"/>
        </w:rPr>
        <w:t>层第二会议室</w:t>
      </w:r>
    </w:p>
    <w:p w:rsidR="00E355C0" w:rsidRDefault="00E355C0" w:rsidP="00E355C0">
      <w:pPr>
        <w:ind w:leftChars="200" w:left="630" w:hangingChars="100" w:hanging="210"/>
      </w:pPr>
      <w:r>
        <w:rPr>
          <w:rFonts w:hint="eastAsia"/>
        </w:rPr>
        <w:t>腾晖商务标书：</w:t>
      </w:r>
      <w:r w:rsidRPr="006D6274">
        <w:rPr>
          <w:rFonts w:hint="eastAsia"/>
          <w:u w:val="single"/>
        </w:rPr>
        <w:t>江苏省常熟市沙家浜镇常昆工业园腾晖路</w:t>
      </w:r>
      <w:r w:rsidRPr="006D6274">
        <w:rPr>
          <w:rFonts w:hint="eastAsia"/>
          <w:u w:val="single"/>
        </w:rPr>
        <w:t>1</w:t>
      </w:r>
      <w:r w:rsidRPr="006D6274">
        <w:rPr>
          <w:rFonts w:hint="eastAsia"/>
          <w:u w:val="single"/>
        </w:rPr>
        <w:t>号</w:t>
      </w:r>
    </w:p>
    <w:p w:rsidR="00E355C0" w:rsidRPr="00F52A32" w:rsidRDefault="00E355C0" w:rsidP="00E355C0">
      <w:pPr>
        <w:ind w:leftChars="200" w:left="630" w:hangingChars="100" w:hanging="210"/>
      </w:pPr>
      <w:r>
        <w:rPr>
          <w:rFonts w:hint="eastAsia"/>
        </w:rPr>
        <w:t>所有技术标书：</w:t>
      </w:r>
      <w:r w:rsidRPr="006D6274">
        <w:rPr>
          <w:rFonts w:hint="eastAsia"/>
          <w:u w:val="single"/>
        </w:rPr>
        <w:t>江苏省常熟市沙家浜镇常昆工业园腾晖路</w:t>
      </w:r>
      <w:r w:rsidRPr="006D6274">
        <w:rPr>
          <w:rFonts w:hint="eastAsia"/>
          <w:u w:val="single"/>
        </w:rPr>
        <w:t>1</w:t>
      </w:r>
      <w:r w:rsidRPr="006D6274">
        <w:rPr>
          <w:rFonts w:hint="eastAsia"/>
          <w:u w:val="single"/>
        </w:rPr>
        <w:t>号</w:t>
      </w:r>
    </w:p>
    <w:p w:rsidR="00E355C0" w:rsidRPr="0010316B" w:rsidRDefault="00E355C0" w:rsidP="00E355C0"/>
    <w:p w:rsidR="00E355C0" w:rsidRPr="007820A1" w:rsidRDefault="00E355C0" w:rsidP="00E355C0">
      <w:pPr>
        <w:ind w:firstLineChars="200" w:firstLine="420"/>
      </w:pPr>
      <w:r>
        <w:rPr>
          <w:rFonts w:hint="eastAsia"/>
        </w:rPr>
        <w:t>3</w:t>
      </w:r>
      <w:r w:rsidRPr="003C7B62">
        <w:rPr>
          <w:rFonts w:hint="eastAsia"/>
        </w:rPr>
        <w:t>.</w:t>
      </w:r>
      <w:r>
        <w:rPr>
          <w:rFonts w:hint="eastAsia"/>
        </w:rPr>
        <w:t>3</w:t>
      </w:r>
      <w:r>
        <w:rPr>
          <w:rFonts w:ascii="宋体" w:hAnsi="宋体"/>
          <w:color w:val="000000"/>
        </w:rPr>
        <w:t>逾期送达的或者未送达指定地点的投标文件，招标人不予受理。</w:t>
      </w:r>
    </w:p>
    <w:p w:rsidR="00E355C0" w:rsidRPr="00660885" w:rsidRDefault="00E355C0" w:rsidP="00E355C0"/>
    <w:p w:rsidR="00E355C0" w:rsidRDefault="00E355C0" w:rsidP="00E355C0">
      <w:pPr>
        <w:pStyle w:val="a5"/>
        <w:ind w:firstLineChars="0" w:firstLine="0"/>
        <w:rPr>
          <w:b/>
        </w:rPr>
      </w:pPr>
      <w:r>
        <w:rPr>
          <w:rFonts w:hint="eastAsia"/>
          <w:b/>
        </w:rPr>
        <w:t>四</w:t>
      </w:r>
      <w:r w:rsidRPr="00996C45">
        <w:rPr>
          <w:rFonts w:hint="eastAsia"/>
          <w:b/>
        </w:rPr>
        <w:t>、</w:t>
      </w:r>
      <w:r>
        <w:rPr>
          <w:rFonts w:hint="eastAsia"/>
          <w:b/>
        </w:rPr>
        <w:t>开标、评标和定标</w:t>
      </w:r>
    </w:p>
    <w:p w:rsidR="00E355C0" w:rsidRDefault="00E355C0" w:rsidP="00E355C0">
      <w:pPr>
        <w:pStyle w:val="a5"/>
        <w:ind w:firstLineChars="0" w:firstLine="0"/>
        <w:rPr>
          <w:b/>
        </w:rPr>
      </w:pPr>
    </w:p>
    <w:p w:rsidR="00E355C0" w:rsidRDefault="00E355C0" w:rsidP="00E355C0">
      <w:pPr>
        <w:pStyle w:val="a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</w:t>
      </w:r>
      <w:r w:rsidRPr="00DA6FE8">
        <w:rPr>
          <w:rFonts w:ascii="Times New Roman" w:hAnsi="Times New Roman" w:hint="eastAsia"/>
          <w:szCs w:val="21"/>
        </w:rPr>
        <w:t>.1</w:t>
      </w:r>
      <w:r w:rsidRPr="00DA6FE8">
        <w:rPr>
          <w:rFonts w:ascii="Times New Roman" w:hAnsi="Times New Roman" w:hint="eastAsia"/>
          <w:szCs w:val="21"/>
        </w:rPr>
        <w:t>开标</w:t>
      </w:r>
    </w:p>
    <w:p w:rsidR="00E355C0" w:rsidRDefault="00E355C0" w:rsidP="00E355C0">
      <w:pPr>
        <w:pStyle w:val="a5"/>
        <w:rPr>
          <w:rFonts w:cs="Arial Unicode MS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 w:rsidRPr="00501110">
        <w:rPr>
          <w:rFonts w:cs="Arial Unicode MS" w:hint="eastAsia"/>
        </w:rPr>
        <w:t>招标单位按招标邀请中规定的</w:t>
      </w:r>
      <w:r>
        <w:rPr>
          <w:rFonts w:cs="Arial Unicode MS" w:hint="eastAsia"/>
        </w:rPr>
        <w:t>统一时间和地点开标；投标人不参加。</w:t>
      </w:r>
    </w:p>
    <w:p w:rsidR="00E355C0" w:rsidRDefault="00E355C0" w:rsidP="00E355C0">
      <w:pPr>
        <w:pStyle w:val="a5"/>
        <w:rPr>
          <w:rFonts w:cs="Arial Unicode MS"/>
        </w:rPr>
      </w:pPr>
      <w:r>
        <w:rPr>
          <w:rFonts w:cs="Arial Unicode MS" w:hint="eastAsia"/>
        </w:rPr>
        <w:t>（</w:t>
      </w:r>
      <w:r>
        <w:rPr>
          <w:rFonts w:cs="Arial Unicode MS" w:hint="eastAsia"/>
        </w:rPr>
        <w:t>2</w:t>
      </w:r>
      <w:r>
        <w:rPr>
          <w:rFonts w:cs="Arial Unicode MS" w:hint="eastAsia"/>
        </w:rPr>
        <w:t>）</w:t>
      </w:r>
      <w:r w:rsidRPr="00501110">
        <w:rPr>
          <w:rFonts w:cs="Arial Unicode MS" w:hint="eastAsia"/>
        </w:rPr>
        <w:t>开标时，查验投标文件的密封状况，确认无误后拆封唱标。</w:t>
      </w:r>
    </w:p>
    <w:p w:rsidR="00E355C0" w:rsidRDefault="00E355C0" w:rsidP="00E355C0">
      <w:pPr>
        <w:pStyle w:val="a5"/>
        <w:rPr>
          <w:rFonts w:cs="Arial Unicode MS"/>
        </w:rPr>
      </w:pPr>
    </w:p>
    <w:p w:rsidR="00E355C0" w:rsidRDefault="00E355C0" w:rsidP="00E355C0">
      <w:pPr>
        <w:pStyle w:val="a5"/>
        <w:rPr>
          <w:rFonts w:cs="Arial Unicode MS"/>
        </w:rPr>
      </w:pPr>
      <w:r>
        <w:rPr>
          <w:rFonts w:cs="Arial Unicode MS" w:hint="eastAsia"/>
        </w:rPr>
        <w:t>4.2</w:t>
      </w:r>
      <w:r>
        <w:rPr>
          <w:rFonts w:cs="Arial Unicode MS" w:hint="eastAsia"/>
        </w:rPr>
        <w:t>评标和定标</w:t>
      </w:r>
    </w:p>
    <w:p w:rsidR="00E355C0" w:rsidRPr="00DA6FE8" w:rsidRDefault="00E355C0" w:rsidP="00E355C0">
      <w:pPr>
        <w:pStyle w:val="1"/>
        <w:numPr>
          <w:ilvl w:val="0"/>
          <w:numId w:val="0"/>
        </w:numPr>
        <w:tabs>
          <w:tab w:val="num" w:pos="1266"/>
        </w:tabs>
        <w:spacing w:line="360" w:lineRule="exact"/>
        <w:ind w:firstLineChars="200" w:firstLine="420"/>
        <w:rPr>
          <w:rFonts w:cs="Arial Unicode MS"/>
        </w:rPr>
      </w:pPr>
      <w:r>
        <w:rPr>
          <w:rFonts w:cs="Arial Unicode MS" w:hint="eastAsia"/>
        </w:rPr>
        <w:t>（1）基本原则：</w:t>
      </w:r>
      <w:r>
        <w:rPr>
          <w:rFonts w:cs="Arial Unicode MS" w:hint="eastAsia"/>
          <w:spacing w:val="-2"/>
        </w:rPr>
        <w:t>采用密封竞争性投标，</w:t>
      </w:r>
      <w:r w:rsidRPr="00501110">
        <w:rPr>
          <w:rFonts w:cs="Arial Unicode MS" w:hint="eastAsia"/>
        </w:rPr>
        <w:t>客观、公正地对待所有投标人；以</w:t>
      </w:r>
      <w:r>
        <w:rPr>
          <w:rFonts w:cs="Arial Unicode MS" w:hint="eastAsia"/>
        </w:rPr>
        <w:t>标书</w:t>
      </w:r>
      <w:r w:rsidRPr="00501110">
        <w:rPr>
          <w:rFonts w:cs="Arial Unicode MS" w:hint="eastAsia"/>
        </w:rPr>
        <w:t>作为评标的基本依据；凡涉及到审查、评估和</w:t>
      </w:r>
      <w:r>
        <w:rPr>
          <w:rFonts w:cs="Arial Unicode MS" w:hint="eastAsia"/>
        </w:rPr>
        <w:t>比较投标文件以及定标等意见，均不得向投标人及评标无关的人员透露。</w:t>
      </w:r>
    </w:p>
    <w:p w:rsidR="00E355C0" w:rsidRDefault="00E355C0" w:rsidP="00E355C0">
      <w:pPr>
        <w:pStyle w:val="a5"/>
        <w:rPr>
          <w:rFonts w:cs="Arial Unicode MS"/>
        </w:rPr>
      </w:pPr>
      <w:r>
        <w:rPr>
          <w:rFonts w:cs="Arial Unicode MS" w:hint="eastAsia"/>
        </w:rPr>
        <w:t>（</w:t>
      </w:r>
      <w:r>
        <w:rPr>
          <w:rFonts w:cs="Arial Unicode MS" w:hint="eastAsia"/>
        </w:rPr>
        <w:t>2</w:t>
      </w:r>
      <w:r>
        <w:rPr>
          <w:rFonts w:cs="Arial Unicode MS" w:hint="eastAsia"/>
        </w:rPr>
        <w:t>）</w:t>
      </w:r>
      <w:r>
        <w:rPr>
          <w:rFonts w:ascii="宋体" w:hAnsi="宋体" w:cs="Arial Unicode MS" w:hint="eastAsia"/>
          <w:spacing w:val="-2"/>
          <w:kern w:val="0"/>
        </w:rPr>
        <w:t>以最优惠的价格、最优异的产品质量、良好的企业资质信誉和售后服务能力等为评估原则，经招标小组</w:t>
      </w:r>
      <w:r w:rsidRPr="003D64D8">
        <w:rPr>
          <w:rFonts w:ascii="宋体" w:hAnsi="宋体" w:cs="Arial Unicode MS" w:hint="eastAsia"/>
          <w:bCs/>
          <w:spacing w:val="-2"/>
          <w:kern w:val="0"/>
        </w:rPr>
        <w:t>综合评议</w:t>
      </w:r>
      <w:r>
        <w:rPr>
          <w:rFonts w:ascii="宋体" w:hAnsi="宋体" w:cs="Arial Unicode MS" w:hint="eastAsia"/>
          <w:spacing w:val="-2"/>
          <w:kern w:val="0"/>
        </w:rPr>
        <w:t>确定中标单位。</w:t>
      </w:r>
    </w:p>
    <w:p w:rsidR="00E355C0" w:rsidRDefault="00E355C0" w:rsidP="00E355C0">
      <w:pPr>
        <w:pStyle w:val="a5"/>
        <w:rPr>
          <w:rFonts w:cs="Arial Unicode MS"/>
        </w:rPr>
      </w:pPr>
      <w:r>
        <w:rPr>
          <w:rFonts w:cs="Arial Unicode MS" w:hint="eastAsia"/>
        </w:rPr>
        <w:t>（</w:t>
      </w:r>
      <w:r>
        <w:rPr>
          <w:rFonts w:cs="Arial Unicode MS" w:hint="eastAsia"/>
        </w:rPr>
        <w:t>3</w:t>
      </w:r>
      <w:r>
        <w:rPr>
          <w:rFonts w:cs="Arial Unicode MS" w:hint="eastAsia"/>
        </w:rPr>
        <w:t>）</w:t>
      </w:r>
      <w:r w:rsidRPr="00501110">
        <w:rPr>
          <w:rFonts w:cs="Arial Unicode MS" w:hint="eastAsia"/>
        </w:rPr>
        <w:t>招标</w:t>
      </w:r>
      <w:r>
        <w:rPr>
          <w:rFonts w:cs="Arial Unicode MS" w:hint="eastAsia"/>
        </w:rPr>
        <w:t>方</w:t>
      </w:r>
      <w:r w:rsidRPr="00501110">
        <w:rPr>
          <w:rFonts w:cs="Arial Unicode MS" w:hint="eastAsia"/>
        </w:rPr>
        <w:t>不向投标人退还投标文件</w:t>
      </w:r>
      <w:r>
        <w:rPr>
          <w:rFonts w:cs="Arial Unicode MS" w:hint="eastAsia"/>
        </w:rPr>
        <w:t>。</w:t>
      </w:r>
    </w:p>
    <w:p w:rsidR="00E355C0" w:rsidRDefault="00E355C0" w:rsidP="00E355C0">
      <w:pPr>
        <w:pStyle w:val="a5"/>
        <w:rPr>
          <w:rFonts w:cs="Arial Unicode MS"/>
        </w:rPr>
      </w:pPr>
    </w:p>
    <w:p w:rsidR="00E355C0" w:rsidRDefault="00E355C0" w:rsidP="00E355C0">
      <w:pPr>
        <w:pStyle w:val="a5"/>
        <w:rPr>
          <w:rFonts w:cs="Arial Unicode MS"/>
        </w:rPr>
      </w:pPr>
      <w:r>
        <w:rPr>
          <w:rFonts w:cs="Arial Unicode MS" w:hint="eastAsia"/>
        </w:rPr>
        <w:t>4.3</w:t>
      </w:r>
      <w:r>
        <w:rPr>
          <w:rFonts w:cs="Arial Unicode MS" w:hint="eastAsia"/>
        </w:rPr>
        <w:t>投标文件答疑</w:t>
      </w:r>
    </w:p>
    <w:p w:rsidR="00E355C0" w:rsidRDefault="00E355C0" w:rsidP="00E355C0">
      <w:pPr>
        <w:pStyle w:val="a5"/>
        <w:rPr>
          <w:rFonts w:cs="Arial Unicode MS"/>
        </w:rPr>
      </w:pPr>
      <w:r>
        <w:rPr>
          <w:rFonts w:cs="Arial Unicode MS" w:hint="eastAsia"/>
        </w:rPr>
        <w:t>（</w:t>
      </w:r>
      <w:r>
        <w:rPr>
          <w:rFonts w:cs="Arial Unicode MS" w:hint="eastAsia"/>
        </w:rPr>
        <w:t>1</w:t>
      </w:r>
      <w:r>
        <w:rPr>
          <w:rFonts w:cs="Arial Unicode MS" w:hint="eastAsia"/>
        </w:rPr>
        <w:t>）</w:t>
      </w:r>
      <w:r w:rsidRPr="00501110">
        <w:rPr>
          <w:rFonts w:cs="Arial Unicode MS" w:hint="eastAsia"/>
        </w:rPr>
        <w:t>为了有助于</w:t>
      </w:r>
      <w:r>
        <w:rPr>
          <w:rFonts w:cs="Arial Unicode MS" w:hint="eastAsia"/>
        </w:rPr>
        <w:t>标书</w:t>
      </w:r>
      <w:r w:rsidRPr="00501110">
        <w:rPr>
          <w:rFonts w:cs="Arial Unicode MS" w:hint="eastAsia"/>
        </w:rPr>
        <w:t>的审查、评估和比较，招标人有权向投标</w:t>
      </w:r>
      <w:r>
        <w:rPr>
          <w:rFonts w:cs="Arial Unicode MS" w:hint="eastAsia"/>
        </w:rPr>
        <w:t>人</w:t>
      </w:r>
      <w:r w:rsidRPr="00501110">
        <w:rPr>
          <w:rFonts w:cs="Arial Unicode MS" w:hint="eastAsia"/>
        </w:rPr>
        <w:t>质疑并请投标</w:t>
      </w:r>
      <w:r>
        <w:rPr>
          <w:rFonts w:cs="Arial Unicode MS" w:hint="eastAsia"/>
        </w:rPr>
        <w:t>人</w:t>
      </w:r>
      <w:r w:rsidRPr="00501110">
        <w:rPr>
          <w:rFonts w:cs="Arial Unicode MS" w:hint="eastAsia"/>
        </w:rPr>
        <w:t>澄清</w:t>
      </w:r>
      <w:r>
        <w:rPr>
          <w:rFonts w:cs="Arial Unicode MS" w:hint="eastAsia"/>
        </w:rPr>
        <w:t>或说明</w:t>
      </w:r>
      <w:r w:rsidRPr="00501110">
        <w:rPr>
          <w:rFonts w:cs="Arial Unicode MS" w:hint="eastAsia"/>
        </w:rPr>
        <w:t>其投标内容。投标人应当按照招标人通知的时间、地点，指派专人进行答疑和澄清</w:t>
      </w:r>
      <w:r>
        <w:rPr>
          <w:rFonts w:cs="Arial Unicode MS" w:hint="eastAsia"/>
        </w:rPr>
        <w:t>。</w:t>
      </w:r>
    </w:p>
    <w:p w:rsidR="00E355C0" w:rsidRDefault="00E355C0" w:rsidP="00E355C0">
      <w:pPr>
        <w:pStyle w:val="1"/>
        <w:numPr>
          <w:ilvl w:val="0"/>
          <w:numId w:val="0"/>
        </w:numPr>
        <w:tabs>
          <w:tab w:val="num" w:pos="1266"/>
        </w:tabs>
        <w:spacing w:line="360" w:lineRule="exact"/>
        <w:ind w:firstLineChars="200" w:firstLine="420"/>
        <w:rPr>
          <w:rFonts w:cs="Arial Unicode MS"/>
        </w:rPr>
      </w:pPr>
      <w:r>
        <w:rPr>
          <w:rFonts w:cs="Arial Unicode MS" w:hint="eastAsia"/>
        </w:rPr>
        <w:t>（2）</w:t>
      </w:r>
      <w:r w:rsidRPr="00501110">
        <w:rPr>
          <w:rFonts w:cs="Arial Unicode MS" w:hint="eastAsia"/>
        </w:rPr>
        <w:t>重要的澄清应是书面的，但不得对投标内容进行实质性修改。</w:t>
      </w:r>
    </w:p>
    <w:p w:rsidR="00E355C0" w:rsidRDefault="00E355C0" w:rsidP="00E355C0">
      <w:pPr>
        <w:pStyle w:val="a5"/>
        <w:ind w:firstLineChars="0" w:firstLine="0"/>
        <w:rPr>
          <w:b/>
        </w:rPr>
      </w:pPr>
    </w:p>
    <w:p w:rsidR="00E355C0" w:rsidRDefault="00E355C0" w:rsidP="00E355C0">
      <w:pPr>
        <w:pStyle w:val="a5"/>
        <w:ind w:firstLineChars="0" w:firstLine="0"/>
        <w:rPr>
          <w:b/>
        </w:rPr>
      </w:pPr>
      <w:r>
        <w:rPr>
          <w:rFonts w:hint="eastAsia"/>
          <w:b/>
        </w:rPr>
        <w:t>五</w:t>
      </w:r>
      <w:r w:rsidRPr="00996C45">
        <w:rPr>
          <w:rFonts w:hint="eastAsia"/>
          <w:b/>
        </w:rPr>
        <w:t>、</w:t>
      </w:r>
      <w:r>
        <w:rPr>
          <w:rFonts w:hint="eastAsia"/>
          <w:b/>
        </w:rPr>
        <w:t>签订合同</w:t>
      </w:r>
    </w:p>
    <w:p w:rsidR="00E355C0" w:rsidRDefault="00E355C0" w:rsidP="00E355C0">
      <w:pPr>
        <w:pStyle w:val="a5"/>
        <w:ind w:firstLineChars="0" w:firstLine="0"/>
        <w:rPr>
          <w:b/>
        </w:rPr>
      </w:pPr>
    </w:p>
    <w:p w:rsidR="00E355C0" w:rsidRPr="00CE69F7" w:rsidRDefault="00E355C0" w:rsidP="00E355C0">
      <w:pPr>
        <w:pStyle w:val="a5"/>
        <w:ind w:firstLineChars="0" w:firstLine="0"/>
      </w:pPr>
      <w:r>
        <w:rPr>
          <w:rFonts w:hint="eastAsia"/>
        </w:rPr>
        <w:t>在投标有效期内，招标人以书面形式通知所选定的中标方中标，对落标的投标方不做落标原因的解释。招标方将与中标方签订采购框架合同，并有权根据实际需求分配采购比例及变更订货数量。</w:t>
      </w:r>
    </w:p>
    <w:p w:rsidR="00E355C0" w:rsidRDefault="00E355C0" w:rsidP="00E355C0">
      <w:pPr>
        <w:pStyle w:val="a5"/>
        <w:ind w:firstLineChars="0" w:firstLine="0"/>
        <w:rPr>
          <w:b/>
        </w:rPr>
      </w:pPr>
    </w:p>
    <w:p w:rsidR="00E355C0" w:rsidRDefault="00E355C0" w:rsidP="00E355C0">
      <w:pPr>
        <w:pStyle w:val="a5"/>
        <w:ind w:firstLineChars="0" w:firstLine="0"/>
        <w:rPr>
          <w:b/>
        </w:rPr>
      </w:pPr>
      <w:r>
        <w:rPr>
          <w:rFonts w:hint="eastAsia"/>
          <w:b/>
        </w:rPr>
        <w:t>六</w:t>
      </w:r>
      <w:r w:rsidRPr="00996C45">
        <w:rPr>
          <w:rFonts w:hint="eastAsia"/>
          <w:b/>
        </w:rPr>
        <w:t>、</w:t>
      </w:r>
      <w:r>
        <w:rPr>
          <w:rFonts w:hint="eastAsia"/>
          <w:b/>
        </w:rPr>
        <w:t>标书接收联系方式</w:t>
      </w:r>
    </w:p>
    <w:p w:rsidR="00E355C0" w:rsidRPr="00A50040" w:rsidRDefault="00E355C0" w:rsidP="00E355C0">
      <w:pPr>
        <w:pStyle w:val="a5"/>
        <w:ind w:firstLineChars="0" w:firstLine="0"/>
        <w:rPr>
          <w:b/>
        </w:rPr>
      </w:pPr>
    </w:p>
    <w:p w:rsidR="00E355C0" w:rsidRDefault="00E355C0" w:rsidP="00E355C0">
      <w:pPr>
        <w:autoSpaceDN w:val="0"/>
        <w:spacing w:line="480" w:lineRule="exact"/>
        <w:ind w:left="6300" w:hanging="5880"/>
        <w:rPr>
          <w:rFonts w:hAnsi="宋体"/>
        </w:rPr>
      </w:pPr>
      <w:r>
        <w:rPr>
          <w:rFonts w:ascii="宋体" w:hAnsi="宋体"/>
          <w:color w:val="000000"/>
        </w:rPr>
        <w:lastRenderedPageBreak/>
        <w:t>招标人</w:t>
      </w:r>
      <w:r>
        <w:rPr>
          <w:rFonts w:ascii="宋体" w:hAnsi="宋体" w:hint="eastAsia"/>
          <w:color w:val="000000"/>
        </w:rPr>
        <w:t>（商务标）</w:t>
      </w:r>
      <w:r>
        <w:rPr>
          <w:rFonts w:ascii="宋体" w:hAnsi="宋体"/>
          <w:color w:val="000000"/>
        </w:rPr>
        <w:t>：</w:t>
      </w:r>
      <w:r>
        <w:rPr>
          <w:rFonts w:hint="eastAsia"/>
          <w:color w:val="000000"/>
          <w:u w:val="single"/>
        </w:rPr>
        <w:t>中国福马</w:t>
      </w:r>
      <w:r>
        <w:rPr>
          <w:color w:val="000000"/>
          <w:u w:val="single"/>
        </w:rPr>
        <w:t>机械集团有限公司</w:t>
      </w:r>
      <w:r>
        <w:rPr>
          <w:color w:val="000000"/>
          <w:u w:val="single"/>
        </w:rPr>
        <w:t xml:space="preserve"> </w:t>
      </w:r>
    </w:p>
    <w:p w:rsidR="00E355C0" w:rsidRPr="009B782B" w:rsidRDefault="00E355C0" w:rsidP="00E355C0">
      <w:pPr>
        <w:tabs>
          <w:tab w:val="left" w:pos="4962"/>
        </w:tabs>
        <w:autoSpaceDN w:val="0"/>
        <w:spacing w:line="480" w:lineRule="exact"/>
        <w:ind w:left="6098" w:hanging="5678"/>
        <w:rPr>
          <w:rFonts w:ascii="宋体" w:hAnsi="宋体"/>
          <w:color w:val="000000"/>
          <w:u w:val="single"/>
        </w:rPr>
      </w:pPr>
      <w:r>
        <w:rPr>
          <w:rFonts w:ascii="宋体" w:hAnsi="宋体"/>
          <w:color w:val="000000"/>
        </w:rPr>
        <w:t>地址：</w:t>
      </w:r>
      <w:r>
        <w:rPr>
          <w:rFonts w:ascii="宋体" w:hAnsi="宋体"/>
          <w:color w:val="000000"/>
          <w:u w:val="single"/>
        </w:rPr>
        <w:t>北京市</w:t>
      </w:r>
      <w:r>
        <w:rPr>
          <w:rFonts w:ascii="宋体" w:hAnsi="宋体" w:hint="eastAsia"/>
          <w:color w:val="000000"/>
          <w:u w:val="single"/>
        </w:rPr>
        <w:t>朝阳区安苑路20号世纪兴源大厦16层</w:t>
      </w:r>
      <w:r>
        <w:rPr>
          <w:rFonts w:ascii="宋体" w:hAnsi="宋体"/>
          <w:color w:val="000000"/>
          <w:u w:val="single"/>
        </w:rPr>
        <w:t xml:space="preserve"> </w:t>
      </w:r>
    </w:p>
    <w:p w:rsidR="00E355C0" w:rsidRDefault="00E355C0" w:rsidP="00E355C0">
      <w:pPr>
        <w:autoSpaceDN w:val="0"/>
        <w:spacing w:line="480" w:lineRule="exact"/>
        <w:ind w:firstLine="42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联系人：</w:t>
      </w:r>
      <w:r>
        <w:rPr>
          <w:rFonts w:ascii="宋体" w:hAnsi="宋体" w:hint="eastAsia"/>
          <w:color w:val="000000"/>
          <w:u w:val="single"/>
        </w:rPr>
        <w:t>韩东越</w:t>
      </w:r>
      <w:r>
        <w:rPr>
          <w:rFonts w:ascii="宋体" w:hAnsi="宋体"/>
          <w:color w:val="000000"/>
          <w:u w:val="single"/>
        </w:rPr>
        <w:t xml:space="preserve"> </w:t>
      </w:r>
    </w:p>
    <w:p w:rsidR="00E355C0" w:rsidRDefault="00E355C0" w:rsidP="00E355C0">
      <w:pPr>
        <w:autoSpaceDN w:val="0"/>
        <w:spacing w:line="480" w:lineRule="exact"/>
        <w:ind w:firstLine="420"/>
        <w:rPr>
          <w:rFonts w:ascii="宋体" w:hAnsi="宋体"/>
          <w:color w:val="000000"/>
        </w:rPr>
      </w:pPr>
      <w:r>
        <w:rPr>
          <w:rFonts w:hAnsi="宋体" w:hint="eastAsia"/>
          <w:color w:val="000000"/>
        </w:rPr>
        <w:t>电话：</w:t>
      </w:r>
      <w:r>
        <w:rPr>
          <w:rFonts w:hAnsi="宋体" w:hint="eastAsia"/>
          <w:color w:val="000000"/>
          <w:u w:val="single"/>
        </w:rPr>
        <w:t>010-84898</w:t>
      </w:r>
      <w:r>
        <w:rPr>
          <w:rFonts w:hAnsi="宋体"/>
          <w:color w:val="000000"/>
          <w:u w:val="single"/>
        </w:rPr>
        <w:t>037</w:t>
      </w:r>
    </w:p>
    <w:p w:rsidR="00E355C0" w:rsidRPr="00FA669E" w:rsidRDefault="00E355C0" w:rsidP="00E355C0">
      <w:pPr>
        <w:autoSpaceDN w:val="0"/>
        <w:spacing w:line="480" w:lineRule="exact"/>
        <w:ind w:firstLine="420"/>
        <w:rPr>
          <w:rFonts w:hAnsi="宋体"/>
          <w:u w:val="single"/>
        </w:rPr>
      </w:pPr>
      <w:r>
        <w:rPr>
          <w:rFonts w:ascii="宋体" w:hAnsi="宋体"/>
          <w:color w:val="000000"/>
        </w:rPr>
        <w:t>电子邮件：</w:t>
      </w:r>
      <w:r>
        <w:rPr>
          <w:rFonts w:ascii="宋体" w:hAnsi="宋体"/>
          <w:color w:val="000000"/>
          <w:u w:val="single"/>
        </w:rPr>
        <w:t>handy</w:t>
      </w:r>
      <w:r w:rsidRPr="003A6BCB">
        <w:rPr>
          <w:rFonts w:ascii="宋体" w:hAnsi="宋体" w:hint="eastAsia"/>
          <w:color w:val="000000"/>
          <w:u w:val="single"/>
        </w:rPr>
        <w:t>@chinafoma.com</w:t>
      </w:r>
    </w:p>
    <w:p w:rsidR="00E355C0" w:rsidRDefault="00E355C0" w:rsidP="00E355C0">
      <w:pPr>
        <w:spacing w:line="480" w:lineRule="exact"/>
      </w:pPr>
      <w:r>
        <w:rPr>
          <w:rFonts w:hint="eastAsia"/>
        </w:rPr>
        <w:t>和</w:t>
      </w:r>
    </w:p>
    <w:p w:rsidR="00E355C0" w:rsidRDefault="00E355C0" w:rsidP="00E355C0">
      <w:pPr>
        <w:autoSpaceDN w:val="0"/>
        <w:spacing w:line="480" w:lineRule="exact"/>
        <w:ind w:left="6300" w:hanging="5880"/>
        <w:rPr>
          <w:rFonts w:hAnsi="宋体"/>
        </w:rPr>
      </w:pPr>
      <w:r>
        <w:rPr>
          <w:rFonts w:ascii="宋体" w:hAnsi="宋体"/>
          <w:color w:val="000000"/>
        </w:rPr>
        <w:t>招标人</w:t>
      </w:r>
      <w:r>
        <w:rPr>
          <w:rFonts w:ascii="宋体" w:hAnsi="宋体" w:hint="eastAsia"/>
          <w:color w:val="000000"/>
        </w:rPr>
        <w:t>（商务及技术标）</w:t>
      </w:r>
      <w:r>
        <w:rPr>
          <w:rFonts w:ascii="宋体" w:hAnsi="宋体"/>
          <w:color w:val="000000"/>
        </w:rPr>
        <w:t>：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苏州</w:t>
      </w:r>
      <w:r>
        <w:rPr>
          <w:color w:val="000000"/>
          <w:u w:val="single"/>
        </w:rPr>
        <w:t>腾晖</w:t>
      </w:r>
      <w:r>
        <w:rPr>
          <w:rFonts w:hint="eastAsia"/>
          <w:color w:val="000000"/>
          <w:u w:val="single"/>
        </w:rPr>
        <w:t>光伏技术</w:t>
      </w:r>
      <w:r>
        <w:rPr>
          <w:color w:val="000000"/>
          <w:u w:val="single"/>
        </w:rPr>
        <w:t>有限公司</w:t>
      </w:r>
      <w:r>
        <w:rPr>
          <w:rFonts w:hint="eastAsia"/>
          <w:color w:val="000000"/>
          <w:u w:val="single"/>
        </w:rPr>
        <w:t xml:space="preserve"> </w:t>
      </w:r>
    </w:p>
    <w:p w:rsidR="00E355C0" w:rsidRPr="009B782B" w:rsidRDefault="00E355C0" w:rsidP="00E355C0">
      <w:pPr>
        <w:tabs>
          <w:tab w:val="left" w:pos="4962"/>
        </w:tabs>
        <w:autoSpaceDN w:val="0"/>
        <w:spacing w:line="480" w:lineRule="exact"/>
        <w:ind w:left="6098" w:hanging="5678"/>
        <w:rPr>
          <w:rFonts w:ascii="宋体" w:hAnsi="宋体"/>
          <w:color w:val="000000"/>
          <w:u w:val="single"/>
        </w:rPr>
      </w:pPr>
      <w:r>
        <w:rPr>
          <w:rFonts w:ascii="宋体" w:hAnsi="宋体"/>
          <w:color w:val="000000"/>
        </w:rPr>
        <w:t>地址：</w:t>
      </w:r>
      <w:r>
        <w:rPr>
          <w:rFonts w:ascii="宋体" w:hAnsi="宋体" w:hint="eastAsia"/>
          <w:color w:val="000000"/>
          <w:u w:val="single"/>
        </w:rPr>
        <w:t xml:space="preserve"> 江苏省常熟市沙家浜镇</w:t>
      </w:r>
      <w:r>
        <w:rPr>
          <w:rFonts w:ascii="宋体" w:hAnsi="宋体"/>
          <w:color w:val="000000"/>
          <w:u w:val="single"/>
        </w:rPr>
        <w:t>常昆工业园区腾晖路</w:t>
      </w:r>
      <w:r>
        <w:rPr>
          <w:rFonts w:ascii="宋体" w:hAnsi="宋体" w:hint="eastAsia"/>
          <w:color w:val="000000"/>
          <w:u w:val="single"/>
        </w:rPr>
        <w:t>1号</w:t>
      </w:r>
    </w:p>
    <w:p w:rsidR="00E355C0" w:rsidRPr="00FF2814" w:rsidRDefault="00E355C0" w:rsidP="00E355C0">
      <w:pPr>
        <w:autoSpaceDN w:val="0"/>
        <w:spacing w:line="480" w:lineRule="exact"/>
        <w:ind w:firstLine="420"/>
        <w:rPr>
          <w:rFonts w:ascii="宋体" w:hAnsi="宋体"/>
          <w:color w:val="000000"/>
        </w:rPr>
      </w:pPr>
      <w:r w:rsidRPr="00FF2814">
        <w:rPr>
          <w:rFonts w:ascii="宋体" w:hAnsi="宋体"/>
          <w:color w:val="000000"/>
        </w:rPr>
        <w:t>联系人：</w:t>
      </w:r>
      <w:r w:rsidRPr="00FF2814">
        <w:rPr>
          <w:rFonts w:ascii="宋体" w:hAnsi="宋体" w:hint="eastAsia"/>
          <w:color w:val="000000"/>
          <w:u w:val="single"/>
        </w:rPr>
        <w:t xml:space="preserve"> 潘琳霞 </w:t>
      </w:r>
    </w:p>
    <w:p w:rsidR="00E355C0" w:rsidRPr="00FF2814" w:rsidRDefault="00E355C0" w:rsidP="00E355C0">
      <w:pPr>
        <w:autoSpaceDN w:val="0"/>
        <w:spacing w:line="480" w:lineRule="exact"/>
        <w:ind w:firstLine="420"/>
        <w:rPr>
          <w:rFonts w:ascii="宋体" w:hAnsi="宋体"/>
          <w:color w:val="000000"/>
        </w:rPr>
      </w:pPr>
      <w:r w:rsidRPr="00FF2814">
        <w:rPr>
          <w:rFonts w:hAnsi="宋体" w:hint="eastAsia"/>
          <w:color w:val="000000"/>
        </w:rPr>
        <w:t>电话：</w:t>
      </w:r>
      <w:r w:rsidRPr="00FF2814">
        <w:rPr>
          <w:rFonts w:hAnsi="宋体"/>
          <w:color w:val="000000"/>
          <w:u w:val="single"/>
        </w:rPr>
        <w:t xml:space="preserve"> 0512-82355119 </w:t>
      </w:r>
    </w:p>
    <w:p w:rsidR="00E355C0" w:rsidRPr="003A6BCB" w:rsidRDefault="00E355C0" w:rsidP="00E355C0">
      <w:pPr>
        <w:autoSpaceDN w:val="0"/>
        <w:spacing w:line="480" w:lineRule="exact"/>
        <w:ind w:firstLine="420"/>
        <w:rPr>
          <w:rFonts w:hAnsi="宋体"/>
          <w:u w:val="single"/>
        </w:rPr>
      </w:pPr>
      <w:r w:rsidRPr="00FF2814">
        <w:rPr>
          <w:rFonts w:ascii="宋体" w:hAnsi="宋体"/>
          <w:color w:val="000000"/>
        </w:rPr>
        <w:t>电子邮件：</w:t>
      </w:r>
      <w:r w:rsidRPr="00FF2814">
        <w:rPr>
          <w:rFonts w:ascii="宋体" w:hAnsi="宋体"/>
          <w:color w:val="000000"/>
          <w:u w:val="single"/>
        </w:rPr>
        <w:t xml:space="preserve"> </w:t>
      </w:r>
      <w:r w:rsidRPr="00FF2814">
        <w:rPr>
          <w:rFonts w:ascii="宋体" w:hAnsi="宋体" w:hint="eastAsia"/>
          <w:color w:val="000000"/>
          <w:u w:val="single"/>
        </w:rPr>
        <w:t>linxia</w:t>
      </w:r>
      <w:r w:rsidRPr="00FF2814">
        <w:rPr>
          <w:rFonts w:ascii="宋体" w:hAnsi="宋体"/>
          <w:color w:val="000000"/>
          <w:u w:val="single"/>
        </w:rPr>
        <w:t>.pan@talesun.com</w:t>
      </w:r>
    </w:p>
    <w:p w:rsidR="00E355C0" w:rsidRPr="00F52A32" w:rsidRDefault="00E355C0" w:rsidP="00E355C0">
      <w:pPr>
        <w:ind w:left="360"/>
        <w:rPr>
          <w:rFonts w:ascii="宋体" w:hAnsi="宋体"/>
        </w:rPr>
      </w:pPr>
    </w:p>
    <w:p w:rsidR="00E355C0" w:rsidRDefault="00E355C0" w:rsidP="00E355C0">
      <w:pPr>
        <w:autoSpaceDE w:val="0"/>
        <w:autoSpaceDN w:val="0"/>
        <w:adjustRightInd w:val="0"/>
        <w:spacing w:line="600" w:lineRule="exact"/>
        <w:ind w:firstLineChars="441" w:firstLine="1235"/>
        <w:jc w:val="right"/>
        <w:rPr>
          <w:rFonts w:ascii="宋体" w:cs="宋体"/>
          <w:bCs/>
          <w:sz w:val="28"/>
          <w:szCs w:val="28"/>
        </w:rPr>
      </w:pPr>
    </w:p>
    <w:p w:rsidR="00E355C0" w:rsidRPr="007820A1" w:rsidRDefault="00E355C0" w:rsidP="00E355C0">
      <w:pPr>
        <w:wordWrap w:val="0"/>
        <w:autoSpaceDE w:val="0"/>
        <w:autoSpaceDN w:val="0"/>
        <w:adjustRightInd w:val="0"/>
        <w:spacing w:line="600" w:lineRule="exact"/>
        <w:ind w:right="735" w:firstLineChars="441" w:firstLine="1063"/>
        <w:jc w:val="right"/>
        <w:rPr>
          <w:rFonts w:hAnsi="宋体"/>
          <w:b/>
          <w:bCs/>
          <w:sz w:val="24"/>
        </w:rPr>
      </w:pPr>
    </w:p>
    <w:p w:rsidR="007F7CE4" w:rsidRPr="00E355C0" w:rsidRDefault="007F7CE4"/>
    <w:sectPr w:rsidR="007F7CE4" w:rsidRPr="00E355C0" w:rsidSect="00E355C0">
      <w:headerReference w:type="default" r:id="rId7"/>
      <w:footerReference w:type="default" r:id="rId8"/>
      <w:pgSz w:w="12240" w:h="15840"/>
      <w:pgMar w:top="873" w:right="1797" w:bottom="873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101" w:rsidRDefault="00AC4101" w:rsidP="00E355C0">
      <w:r>
        <w:separator/>
      </w:r>
    </w:p>
  </w:endnote>
  <w:endnote w:type="continuationSeparator" w:id="1">
    <w:p w:rsidR="00AC4101" w:rsidRDefault="00AC4101" w:rsidP="00E35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AD" w:rsidRDefault="00AC4101" w:rsidP="00F73663">
    <w:pPr>
      <w:pStyle w:val="a4"/>
      <w:rPr>
        <w:b/>
        <w:bCs/>
        <w:sz w:val="24"/>
        <w:szCs w:val="24"/>
      </w:rPr>
    </w:pPr>
  </w:p>
  <w:p w:rsidR="007945AD" w:rsidRDefault="00503AA9" w:rsidP="00996C45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7F7CE4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E182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7F7CE4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7F7CE4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E182C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101" w:rsidRDefault="00AC4101" w:rsidP="00E355C0">
      <w:r>
        <w:separator/>
      </w:r>
    </w:p>
  </w:footnote>
  <w:footnote w:type="continuationSeparator" w:id="1">
    <w:p w:rsidR="00AC4101" w:rsidRDefault="00AC4101" w:rsidP="00E35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AD" w:rsidRDefault="00503AA9" w:rsidP="00763CE4">
    <w:pPr>
      <w:pStyle w:val="a3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18471" o:spid="_x0000_s2049" type="#_x0000_t136" style="position:absolute;margin-left:0;margin-top:0;width:432.3pt;height:108.05pt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1pt" string="中国福马"/>
          <w10:wrap anchorx="margin" anchory="margin"/>
        </v:shape>
      </w:pict>
    </w:r>
    <w:r w:rsidR="001E182C">
      <w:rPr>
        <w:rFonts w:hint="eastAsia"/>
        <w:noProof/>
      </w:rPr>
      <w:drawing>
        <wp:inline distT="0" distB="0" distL="0" distR="0">
          <wp:extent cx="1485900" cy="267232"/>
          <wp:effectExtent l="19050" t="0" r="0" b="0"/>
          <wp:docPr id="1" name="图片 0" descr="未标题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1834" cy="273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7CE4">
      <w:rPr>
        <w:rFonts w:hint="eastAsia"/>
        <w:noProof/>
      </w:rPr>
      <w:t xml:space="preserve">                                             </w:t>
    </w:r>
    <w:r w:rsidR="007F7CE4">
      <w:rPr>
        <w:rFonts w:hint="eastAsia"/>
        <w:noProof/>
      </w:rPr>
      <w:t>中国</w:t>
    </w:r>
    <w:r w:rsidR="007F7CE4">
      <w:rPr>
        <w:noProof/>
      </w:rPr>
      <w:t>福马机械集团有限公司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440C"/>
    <w:multiLevelType w:val="hybridMultilevel"/>
    <w:tmpl w:val="8576AA3A"/>
    <w:lvl w:ilvl="0" w:tplc="3ACE3DC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B55284"/>
    <w:multiLevelType w:val="hybridMultilevel"/>
    <w:tmpl w:val="29087D3A"/>
    <w:lvl w:ilvl="0" w:tplc="03E82B3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20C153B"/>
    <w:multiLevelType w:val="multilevel"/>
    <w:tmpl w:val="7292AA36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3">
    <w:nsid w:val="5FCB3780"/>
    <w:multiLevelType w:val="hybridMultilevel"/>
    <w:tmpl w:val="D02A85FC"/>
    <w:lvl w:ilvl="0" w:tplc="08748A5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16649A9"/>
    <w:multiLevelType w:val="hybridMultilevel"/>
    <w:tmpl w:val="CA0255E0"/>
    <w:lvl w:ilvl="0" w:tplc="D66C940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5C0"/>
    <w:rsid w:val="001E182C"/>
    <w:rsid w:val="00503AA9"/>
    <w:rsid w:val="007F7CE4"/>
    <w:rsid w:val="00AC4101"/>
    <w:rsid w:val="00E3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C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35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55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5C0"/>
    <w:rPr>
      <w:sz w:val="18"/>
      <w:szCs w:val="18"/>
    </w:rPr>
  </w:style>
  <w:style w:type="paragraph" w:styleId="a5">
    <w:name w:val="List Paragraph"/>
    <w:basedOn w:val="a"/>
    <w:uiPriority w:val="99"/>
    <w:qFormat/>
    <w:rsid w:val="00E355C0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样式1"/>
    <w:basedOn w:val="a"/>
    <w:uiPriority w:val="99"/>
    <w:rsid w:val="00E355C0"/>
    <w:pPr>
      <w:numPr>
        <w:numId w:val="1"/>
      </w:numPr>
      <w:adjustRightInd w:val="0"/>
      <w:textAlignment w:val="baseline"/>
    </w:pPr>
    <w:rPr>
      <w:rFonts w:ascii="宋体" w:hAnsi="宋体"/>
      <w:kern w:val="0"/>
    </w:rPr>
  </w:style>
  <w:style w:type="paragraph" w:styleId="a6">
    <w:name w:val="Plain Text"/>
    <w:basedOn w:val="a"/>
    <w:link w:val="Char1"/>
    <w:uiPriority w:val="99"/>
    <w:unhideWhenUsed/>
    <w:rsid w:val="00E355C0"/>
    <w:rPr>
      <w:rFonts w:ascii="宋体" w:hAnsi="Courier New"/>
    </w:rPr>
  </w:style>
  <w:style w:type="character" w:customStyle="1" w:styleId="Char1">
    <w:name w:val="纯文本 Char"/>
    <w:basedOn w:val="a0"/>
    <w:link w:val="a6"/>
    <w:uiPriority w:val="99"/>
    <w:rsid w:val="00E355C0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1485</Characters>
  <Application>Microsoft Office Word</Application>
  <DocSecurity>0</DocSecurity>
  <Lines>12</Lines>
  <Paragraphs>3</Paragraphs>
  <ScaleCrop>false</ScaleCrop>
  <Company>china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*金磊</dc:creator>
  <cp:keywords/>
  <dc:description/>
  <cp:lastModifiedBy>*金磊</cp:lastModifiedBy>
  <cp:revision>3</cp:revision>
  <dcterms:created xsi:type="dcterms:W3CDTF">2019-12-09T11:00:00Z</dcterms:created>
  <dcterms:modified xsi:type="dcterms:W3CDTF">2019-12-09T11:25:00Z</dcterms:modified>
</cp:coreProperties>
</file>